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07" w:rsidRDefault="00351C07" w:rsidP="006C00B0">
      <w:pPr>
        <w:pStyle w:val="Titolo"/>
      </w:pPr>
      <w:proofErr w:type="spellStart"/>
      <w:r w:rsidRPr="00351C07">
        <w:t>DynThermSml</w:t>
      </w:r>
      <w:proofErr w:type="spellEnd"/>
    </w:p>
    <w:p w:rsidR="00351C07" w:rsidRDefault="00351C07" w:rsidP="00526C86">
      <w:pPr>
        <w:pStyle w:val="Titolo1"/>
      </w:pPr>
      <w:r>
        <w:t xml:space="preserve">REQUISITI </w:t>
      </w:r>
      <w:proofErr w:type="spellStart"/>
      <w:r>
        <w:t>DI</w:t>
      </w:r>
      <w:proofErr w:type="spellEnd"/>
      <w:r>
        <w:t xml:space="preserve"> SISTEMA:</w:t>
      </w:r>
    </w:p>
    <w:p w:rsidR="00351C07" w:rsidRDefault="00351C07">
      <w:r>
        <w:t xml:space="preserve">Il programma funziona su qualsiasi computer su cui sia installato il Java </w:t>
      </w:r>
      <w:proofErr w:type="spellStart"/>
      <w:r>
        <w:t>Runtime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(JRE) versione 6 o superiore. Fare riferimento al sito </w:t>
      </w:r>
      <w:hyperlink r:id="rId5" w:history="1">
        <w:r w:rsidRPr="00D85ED2">
          <w:rPr>
            <w:rStyle w:val="Collegamentoipertestuale"/>
          </w:rPr>
          <w:t>http://java.sun.com</w:t>
        </w:r>
      </w:hyperlink>
      <w:r>
        <w:t xml:space="preserve"> per scaricare la versione più aggiornata del JRE.</w:t>
      </w:r>
    </w:p>
    <w:p w:rsidR="00351C07" w:rsidRDefault="00351C07" w:rsidP="00526C86">
      <w:pPr>
        <w:pStyle w:val="Titolo1"/>
      </w:pPr>
      <w:r>
        <w:t>INSTALLAZIONE:</w:t>
      </w:r>
    </w:p>
    <w:p w:rsidR="00351C07" w:rsidRDefault="00351C07">
      <w:r>
        <w:t>Copiare il file “</w:t>
      </w:r>
      <w:proofErr w:type="spellStart"/>
      <w:r>
        <w:t>DynThemSml.jar</w:t>
      </w:r>
      <w:proofErr w:type="spellEnd"/>
      <w:r>
        <w:t>” e la directory “</w:t>
      </w:r>
      <w:proofErr w:type="spellStart"/>
      <w:r>
        <w:t>\lib</w:t>
      </w:r>
      <w:proofErr w:type="spellEnd"/>
      <w:r>
        <w:t>” in una cartella a proprio piacimento.</w:t>
      </w:r>
      <w:r w:rsidR="00526C86">
        <w:t xml:space="preserve"> Se non già presente installare il JRE più aggiornato.</w:t>
      </w:r>
    </w:p>
    <w:p w:rsidR="00351C07" w:rsidRDefault="00351C07" w:rsidP="00526C86">
      <w:pPr>
        <w:pStyle w:val="Titolo1"/>
      </w:pPr>
      <w:r>
        <w:t>USO:</w:t>
      </w:r>
    </w:p>
    <w:p w:rsidR="00351C07" w:rsidRDefault="00351C07">
      <w:r>
        <w:t>Per avviare il programma fare doppio ‘click’ sul file “</w:t>
      </w:r>
      <w:proofErr w:type="spellStart"/>
      <w:r>
        <w:t>DynThermSml.jar</w:t>
      </w:r>
      <w:proofErr w:type="spellEnd"/>
      <w:r>
        <w:t>” quindi attraverso il menù “File” o con la combinazione di tasti di scelta rapida ‘</w:t>
      </w:r>
      <w:proofErr w:type="spellStart"/>
      <w:r>
        <w:t>CTRL+O</w:t>
      </w:r>
      <w:proofErr w:type="spellEnd"/>
      <w:r>
        <w:t>’ aprire la finestra di dialogo per la scelta del file Excel contenente i dati del componente da analizzare.</w:t>
      </w:r>
      <w:r w:rsidR="00526C86">
        <w:t xml:space="preserve"> I risultati dell’analisi vengono presentati nella finestra principale del programma e salvati nel file di input su un nuovo foglio di lavoro chiamato “ISO 13786 Report”.</w:t>
      </w:r>
    </w:p>
    <w:p w:rsidR="00526C86" w:rsidRDefault="00526C86" w:rsidP="00526C86">
      <w:pPr>
        <w:pStyle w:val="Titolo1"/>
      </w:pPr>
      <w:r>
        <w:t xml:space="preserve">STRUTTURA DEI FILE </w:t>
      </w:r>
      <w:proofErr w:type="spellStart"/>
      <w:r>
        <w:t>DI</w:t>
      </w:r>
      <w:proofErr w:type="spellEnd"/>
      <w:r>
        <w:t xml:space="preserve"> INPUT:</w:t>
      </w:r>
    </w:p>
    <w:p w:rsidR="00526C86" w:rsidRDefault="00526C86" w:rsidP="00526C86">
      <w:r>
        <w:t xml:space="preserve">Il programma legge le caratteristiche del componente edilizio da analizzare da un file Excel97 (utilizzata fino alla versione 2003, non funziona con i file della versione dalla 2007 in poi). La struttura del file deve essere identica a quella del file di esempio incluso nel pacchetto distribuito. In particolare: </w:t>
      </w:r>
    </w:p>
    <w:p w:rsidR="00526C86" w:rsidRDefault="00526C86" w:rsidP="00526C86">
      <w:pPr>
        <w:pStyle w:val="Paragrafoelenco"/>
        <w:numPr>
          <w:ilvl w:val="0"/>
          <w:numId w:val="1"/>
        </w:numPr>
      </w:pPr>
      <w:r>
        <w:t xml:space="preserve">i dati di input devono essere raccolti nel primo foglio di lavoro del file Excel (non importa il nome del foglio); </w:t>
      </w:r>
    </w:p>
    <w:p w:rsidR="00526C86" w:rsidRDefault="00526C86" w:rsidP="00526C86">
      <w:pPr>
        <w:pStyle w:val="Paragrafoelenco"/>
        <w:numPr>
          <w:ilvl w:val="0"/>
          <w:numId w:val="1"/>
        </w:numPr>
      </w:pPr>
      <w:r>
        <w:t>i dati di input devono essere strutturati secondo lo schema riportato nel file di esempio, non è possibile aumentare, diminuire o modificare l’ordine delle colonne (ovviamente il numero di righe dipende dal numero di strati del componente)</w:t>
      </w:r>
    </w:p>
    <w:p w:rsidR="00035837" w:rsidRDefault="003F38F1" w:rsidP="00526C86">
      <w:pPr>
        <w:pStyle w:val="Paragrafoelenco"/>
        <w:numPr>
          <w:ilvl w:val="0"/>
          <w:numId w:val="1"/>
        </w:numPr>
      </w:pPr>
      <w:r>
        <w:t>esistono solo tre</w:t>
      </w:r>
      <w:r w:rsidR="00035837">
        <w:t xml:space="preserve"> tipi di </w:t>
      </w:r>
      <w:r>
        <w:t xml:space="preserve">strati: </w:t>
      </w:r>
      <w:r w:rsidR="00035837">
        <w:t>‘a’ per gli strati liminari esterno e interno</w:t>
      </w:r>
      <w:r>
        <w:t>;</w:t>
      </w:r>
      <w:r w:rsidR="00035837">
        <w:t xml:space="preserve"> </w:t>
      </w:r>
      <w:r>
        <w:t>‘i’</w:t>
      </w:r>
      <w:r w:rsidR="00035837">
        <w:t xml:space="preserve"> per le intercapedini d’aria e ‘o’ per tutti gli strati omogenei.</w:t>
      </w:r>
    </w:p>
    <w:p w:rsidR="003F38F1" w:rsidRDefault="00035837" w:rsidP="00526C86">
      <w:pPr>
        <w:pStyle w:val="Paragrafoelenco"/>
        <w:numPr>
          <w:ilvl w:val="0"/>
          <w:numId w:val="1"/>
        </w:numPr>
      </w:pPr>
      <w:r>
        <w:t xml:space="preserve">Per gli strati di tipo ‘a’ è importante inserire solo due parametri: quello nella colonna conducibilità e quello nella colonna periodo. Quest’ultimo è, ovviamente, il periodo d’analisi. Nella colonna conducibilità è necessario inserire l’inverso del coefficiente liminare </w:t>
      </w:r>
    </w:p>
    <w:p w:rsidR="00035837" w:rsidRDefault="003F38F1" w:rsidP="00526C86">
      <w:pPr>
        <w:pStyle w:val="Paragrafoelenco"/>
        <w:numPr>
          <w:ilvl w:val="0"/>
          <w:numId w:val="1"/>
        </w:numPr>
      </w:pPr>
      <w:r>
        <w:t xml:space="preserve">Per gli strati di tipo ‘i’, analogamente agli strati liminari, è necessario inserire solo il periodo di analisi e il valore della conducibilità termica (che si può ottenere dividendo lo spessore dell’intercapedine per </w:t>
      </w:r>
      <w:r w:rsidR="00977C54">
        <w:t xml:space="preserve">la resistenza termica dell’intercapedine calcolata secondo la </w:t>
      </w:r>
      <w:r w:rsidR="00977C54" w:rsidRPr="00977C54">
        <w:t>ISO 6946</w:t>
      </w:r>
      <w:r>
        <w:t>)</w:t>
      </w:r>
      <w:r w:rsidR="00977C54" w:rsidRPr="00977C54">
        <w:t>.</w:t>
      </w:r>
    </w:p>
    <w:p w:rsidR="00873CA2" w:rsidRDefault="00873CA2" w:rsidP="00526C86">
      <w:pPr>
        <w:pStyle w:val="Paragrafoelenco"/>
        <w:numPr>
          <w:ilvl w:val="0"/>
          <w:numId w:val="1"/>
        </w:numPr>
      </w:pPr>
      <w:r>
        <w:t>Le unità di misura per le caratteristiche degli strati sono quelle del S.I.:</w:t>
      </w:r>
    </w:p>
    <w:p w:rsidR="00873CA2" w:rsidRDefault="00873CA2" w:rsidP="00873CA2">
      <w:pPr>
        <w:pStyle w:val="Paragrafoelenco"/>
        <w:numPr>
          <w:ilvl w:val="1"/>
          <w:numId w:val="1"/>
        </w:numPr>
      </w:pPr>
      <w:r>
        <w:t>Spessore in metri</w:t>
      </w:r>
    </w:p>
    <w:p w:rsidR="00873CA2" w:rsidRDefault="00873CA2" w:rsidP="00873CA2">
      <w:pPr>
        <w:pStyle w:val="Paragrafoelenco"/>
        <w:numPr>
          <w:ilvl w:val="1"/>
          <w:numId w:val="1"/>
        </w:numPr>
      </w:pPr>
      <w:r>
        <w:t>Conducibilità in W/(m K)</w:t>
      </w:r>
    </w:p>
    <w:p w:rsidR="00873CA2" w:rsidRDefault="00873CA2" w:rsidP="00873CA2">
      <w:pPr>
        <w:pStyle w:val="Paragrafoelenco"/>
        <w:numPr>
          <w:ilvl w:val="1"/>
          <w:numId w:val="1"/>
        </w:numPr>
      </w:pPr>
      <w:r>
        <w:t>Capacità termica in J/(kg K)</w:t>
      </w:r>
    </w:p>
    <w:p w:rsidR="00873CA2" w:rsidRDefault="00873CA2" w:rsidP="00873CA2">
      <w:pPr>
        <w:pStyle w:val="Paragrafoelenco"/>
        <w:numPr>
          <w:ilvl w:val="1"/>
          <w:numId w:val="1"/>
        </w:numPr>
      </w:pPr>
      <w:r>
        <w:t>Densità in kg/m</w:t>
      </w:r>
      <w:r>
        <w:rPr>
          <w:vertAlign w:val="superscript"/>
        </w:rPr>
        <w:t>3</w:t>
      </w:r>
    </w:p>
    <w:p w:rsidR="00873CA2" w:rsidRDefault="00873CA2" w:rsidP="00873CA2">
      <w:pPr>
        <w:pStyle w:val="Paragrafoelenco"/>
        <w:numPr>
          <w:ilvl w:val="1"/>
          <w:numId w:val="1"/>
        </w:numPr>
      </w:pPr>
      <w:r>
        <w:t>Periodo in secondi</w:t>
      </w:r>
    </w:p>
    <w:p w:rsidR="00526C86" w:rsidRDefault="00526C86" w:rsidP="00526C86">
      <w:pPr>
        <w:pStyle w:val="Titolo1"/>
      </w:pPr>
      <w:r>
        <w:lastRenderedPageBreak/>
        <w:t>GARANZIA</w:t>
      </w:r>
      <w:r w:rsidR="00035837">
        <w:t xml:space="preserve">  E ACCURATEZZA DEI RISULTATI</w:t>
      </w:r>
    </w:p>
    <w:p w:rsidR="00526C86" w:rsidRDefault="00035837">
      <w:r>
        <w:t xml:space="preserve">Il programma è stato testato su alcuni casi d’esempio per verificare la correttezza dei risultati con </w:t>
      </w:r>
      <w:r w:rsidR="00977C54">
        <w:t>esit</w:t>
      </w:r>
      <w:r>
        <w:t xml:space="preserve">i positivi, ad esempio il file </w:t>
      </w:r>
      <w:r w:rsidR="00977C54">
        <w:t xml:space="preserve">“ISO13786-1.xls” riporta input e risultati dell’analisi per l’esempio D1, parete </w:t>
      </w:r>
      <w:proofErr w:type="spellStart"/>
      <w:r w:rsidR="00977C54">
        <w:t>monostrato</w:t>
      </w:r>
      <w:proofErr w:type="spellEnd"/>
      <w:r w:rsidR="00977C54">
        <w:t xml:space="preserve">, e il file “ISO13786-2” per l’esempio D2, parete </w:t>
      </w:r>
      <w:proofErr w:type="spellStart"/>
      <w:r w:rsidR="00977C54">
        <w:t>pluristrato</w:t>
      </w:r>
      <w:proofErr w:type="spellEnd"/>
      <w:r w:rsidR="00977C54">
        <w:t xml:space="preserve">, riportati nell’appendice D della norma ISO13786:2007. </w:t>
      </w:r>
      <w:r w:rsidR="00774F6B" w:rsidRPr="00774F6B">
        <w:t>Ciò nondimeno, la responsabilità della verifica dei risultati prodotti in ogni specifico utilizzo è a carico del progetti</w:t>
      </w:r>
      <w:r w:rsidR="00774F6B">
        <w:t>sta che sceglie di avvalersi del programma</w:t>
      </w:r>
      <w:r w:rsidR="00774F6B" w:rsidRPr="00774F6B">
        <w:t>.</w:t>
      </w:r>
    </w:p>
    <w:sectPr w:rsidR="00526C86" w:rsidSect="00777A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22CD0"/>
    <w:multiLevelType w:val="hybridMultilevel"/>
    <w:tmpl w:val="B71097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51C07"/>
    <w:rsid w:val="00035837"/>
    <w:rsid w:val="00180066"/>
    <w:rsid w:val="00351C07"/>
    <w:rsid w:val="003F38F1"/>
    <w:rsid w:val="00523235"/>
    <w:rsid w:val="00526C86"/>
    <w:rsid w:val="00601150"/>
    <w:rsid w:val="006C00B0"/>
    <w:rsid w:val="00774F6B"/>
    <w:rsid w:val="00777A3A"/>
    <w:rsid w:val="00873CA2"/>
    <w:rsid w:val="008872B9"/>
    <w:rsid w:val="0097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6C86"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6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51C07"/>
    <w:rPr>
      <w:color w:val="0000FF" w:themeColor="hyperlink"/>
      <w:u w:val="singl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26C86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526C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26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526C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ava.su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Fulvio</dc:creator>
  <cp:lastModifiedBy>ing. Fulvio Re Cecconi</cp:lastModifiedBy>
  <cp:revision>6</cp:revision>
  <dcterms:created xsi:type="dcterms:W3CDTF">2008-08-23T08:23:00Z</dcterms:created>
  <dcterms:modified xsi:type="dcterms:W3CDTF">2010-04-01T12:22:00Z</dcterms:modified>
</cp:coreProperties>
</file>